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3A66" w:rsidRPr="002C3A66" w:rsidRDefault="002C3A66" w:rsidP="002C3A6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3A66" w:rsidRPr="002C3A66" w:rsidRDefault="00F96949" w:rsidP="002C3A6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96949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-1254760</wp:posOffset>
            </wp:positionV>
            <wp:extent cx="6390005" cy="9102246"/>
            <wp:effectExtent l="0" t="0" r="0" b="3810"/>
            <wp:wrapNone/>
            <wp:docPr id="1" name="Рисунок 1" descr="C:\Users\Андрей\Pictures\img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img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2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51A1" w:rsidRDefault="00FD51A1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«Средняя общеобразовательная школа №1 с углубленным изучением отдельных предметов» им. Максимова Н.М.  Нижнекамского муниципального района Республики Татарстан (далее – МБОУ «СОШ №1» НМР РТ) реализует программы начального общего, основного общего и среднего общего образования, имеет лицензию серии </w:t>
      </w:r>
      <w:r w:rsidRPr="002C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16 Л 01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2C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0003038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(регистрационный номер </w:t>
      </w:r>
      <w:r w:rsidRPr="002C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7099)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2C3A6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сентября 2015 года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МБОУ «СОШ №1» НМР РТ разработан на основе нормативных документов: </w:t>
      </w:r>
    </w:p>
    <w:p w:rsidR="002C3A66" w:rsidRPr="002C3A66" w:rsidRDefault="002C3A66" w:rsidP="002C3A66">
      <w:pPr>
        <w:numPr>
          <w:ilvl w:val="0"/>
          <w:numId w:val="10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proofErr w:type="spellEnd"/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ого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29.12.2012 г. №273-Ф3 «Об образовании в Российской Федерации»</w:t>
      </w:r>
    </w:p>
    <w:p w:rsidR="002C3A66" w:rsidRPr="002C3A66" w:rsidRDefault="002C3A66" w:rsidP="002C3A66">
      <w:pPr>
        <w:numPr>
          <w:ilvl w:val="0"/>
          <w:numId w:val="10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Республики Татарстан от 22.07.2013 №68-ЗРТ «Об образовании»;</w:t>
      </w:r>
    </w:p>
    <w:p w:rsidR="002C3A66" w:rsidRDefault="002C3A66" w:rsidP="002C3A66">
      <w:pPr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начального общего образования (далее ФГОС НОО, утвержденного приказом Министерства Просвещения от 31 мая 2021 года №286); </w:t>
      </w:r>
    </w:p>
    <w:p w:rsidR="00BF5F94" w:rsidRPr="00BF5F94" w:rsidRDefault="00BF5F94" w:rsidP="002C3A66">
      <w:pPr>
        <w:numPr>
          <w:ilvl w:val="0"/>
          <w:numId w:val="10"/>
        </w:numPr>
        <w:tabs>
          <w:tab w:val="left" w:pos="993"/>
          <w:tab w:val="left" w:pos="1276"/>
        </w:tabs>
        <w:autoSpaceDE w:val="0"/>
        <w:autoSpaceDN w:val="0"/>
        <w:adjustRightInd w:val="0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Федеральн</w:t>
      </w:r>
      <w:r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ой</w:t>
      </w:r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 xml:space="preserve"> образовательн</w:t>
      </w:r>
      <w:r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ой</w:t>
      </w:r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 xml:space="preserve"> программ</w:t>
      </w:r>
      <w:r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ы</w:t>
      </w:r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 xml:space="preserve"> начального общего образования (</w:t>
      </w:r>
      <w:proofErr w:type="gramStart"/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Утверждена</w:t>
      </w:r>
      <w:proofErr w:type="gramEnd"/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 xml:space="preserve"> приказом </w:t>
      </w:r>
      <w:proofErr w:type="spellStart"/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>Минпросвещения</w:t>
      </w:r>
      <w:proofErr w:type="spellEnd"/>
      <w:r w:rsidRPr="00BF5F94">
        <w:rPr>
          <w:rFonts w:ascii="Times New Roman" w:hAnsi="Times New Roman" w:cs="Times New Roman"/>
          <w:bCs/>
          <w:color w:val="3C4355"/>
          <w:sz w:val="24"/>
          <w:szCs w:val="24"/>
          <w:shd w:val="clear" w:color="auto" w:fill="FFFFFF"/>
        </w:rPr>
        <w:t xml:space="preserve"> России от 18.05.2023 под № 372)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7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 25.10.1991 №1807-1 ред. от 12.03.2014 «О языках народов Российской Федерации»;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7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Республики Татарстан от 08.07.1992 №1560-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государственных языках Республики Татарстан и других языках в Республике Татарстан»;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и имеющих государственную аккредитацию;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СанПиН СП 2.4.3648-20,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</w:t>
      </w:r>
      <w:r w:rsidRPr="002C3A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постановлением Главного государственного санитарного врача РФ от 28.09.2020 №28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Главного государственного санитарного врача РФ от 04.07.2014 №41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 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Главного государственного санитарного врача РФ от 24 декабря 2015 года №81 «О внесении изменений №3 в СанПиН 2.4.2.282100 «Санитарно-эпидемиологические требования к условиям и организации обучения, содержания в общеобразовательных организациях»;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C3A66">
        <w:rPr>
          <w:rFonts w:ascii="Times New Roman" w:eastAsia="Calibri" w:hAnsi="Times New Roman" w:cs="Times New Roman"/>
          <w:sz w:val="24"/>
          <w:szCs w:val="24"/>
        </w:rPr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Кабинета Министров Республики Татарстан от 17.12.2007 №721 «О введении нормативного финансирования общеобразовательных учреждений Республики Татарстан»;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08.10.2010 года №ИК-1494/19 «О введении третьего часа физической культуры»;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385"/>
        </w:tabs>
        <w:ind w:left="380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Письма Министерства образования и науки Российской Федерации от 30.05.2012 года №МД-583/19 «О методических рекомендациях «Медико-педагогический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занятий физической культурой обучающихся с отклонениями в состоянии здоровья»;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426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Российской Федерации от 25.05.2015 № 08-761 «Об изучении предметных областей «Основы религиозных культур и светской этики» и «Основы духовно-нравственной культуры народов России»;</w:t>
      </w:r>
    </w:p>
    <w:p w:rsidR="002C3A66" w:rsidRPr="002C3A66" w:rsidRDefault="002C3A66" w:rsidP="002C3A66">
      <w:pPr>
        <w:numPr>
          <w:ilvl w:val="0"/>
          <w:numId w:val="11"/>
        </w:numPr>
        <w:tabs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 МБОУ «СОШ №1» НМР РТ;</w:t>
      </w:r>
    </w:p>
    <w:p w:rsidR="00BF5F94" w:rsidRDefault="00BF5F94" w:rsidP="00BF5F94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</w:t>
      </w:r>
      <w:r w:rsidR="002C3A66" w:rsidRPr="00BF5F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программой начального общего, основного общего образования, среднего общего образования.</w:t>
      </w:r>
    </w:p>
    <w:p w:rsidR="002C3A66" w:rsidRPr="002C3A66" w:rsidRDefault="00BF5F94" w:rsidP="00BF5F94">
      <w:p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3A66" w:rsidRPr="00BF5F9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№1» НМР РТ ставит перед собой 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2C3A66" w:rsidRPr="00BF5F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сформировать целостную систему универсальных знаний, умений и навыков у учеников;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2C3A66"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самостоятельной деятельности и личной ответственности обучающихся;</w:t>
      </w:r>
    </w:p>
    <w:p w:rsidR="002C3A66" w:rsidRPr="002C3A66" w:rsidRDefault="00BF5F94" w:rsidP="00BF5F94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2C3A66"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у школьников гражданскую ответственность и правовое самосознание, духовность, инициативность, самостоятельность, толерантность, способность к успешной социализации в обществе и активной адаптации на рынке труда. 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плане на 2023-2024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необходимом объёме сохранено содержание учебных программ, являющихся обязательными, обеспечивающими базовый уровень и гарантирующими сохранение единого образовательного пространства на территории РФ. 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нагрузки.</w:t>
      </w:r>
      <w:proofErr w:type="gramEnd"/>
    </w:p>
    <w:p w:rsidR="002C3A66" w:rsidRPr="002C3A66" w:rsidRDefault="002C3A66" w:rsidP="002C3A6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Язык обучения в школе – русский. «Родной язык», «Литературное чтение на родном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 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изучаются как предмет. </w:t>
      </w:r>
    </w:p>
    <w:p w:rsidR="002C3A66" w:rsidRPr="002C3A66" w:rsidRDefault="002C3A66" w:rsidP="002C3A66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родного языка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литературного чтения на родном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языке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ведётся на основании письменного заявления родителей (законных представителей).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обучения (сменность):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одну смену в режиме 5-ти дневной учебной недели в 1-4-ых классах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года:</w:t>
      </w:r>
    </w:p>
    <w:p w:rsidR="002C3A66" w:rsidRPr="002C3A66" w:rsidRDefault="002C3A66" w:rsidP="002C3A66">
      <w:pPr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классы - 33 учебные недели; в середине 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четверти (февраль) предусмотрены недельные каникулы;</w:t>
      </w:r>
    </w:p>
    <w:p w:rsidR="002C3A66" w:rsidRPr="002C3A66" w:rsidRDefault="002C3A66" w:rsidP="002C3A66">
      <w:pPr>
        <w:numPr>
          <w:ilvl w:val="0"/>
          <w:numId w:val="8"/>
        </w:num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34 учебные недели.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урока для 2-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в классах обучаются дети с ограниченными возможностями здоровья по адаптированным программам.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1-х классах используется «ступенчатый» режим обучения: сентябрь, октябрь – три урока в день по 35 минут каждый. Четвертый урок и один раз в неделю – пятый урок проводится в нетрадиционной форме: целевые прогулки, экскурсии, уроки-театрализации, физкультурные занятия, развивающие игры. Чтобы выполнить задачу снятия статического напряжения школьников, предлагается на четвертых уроках использовать не классно-урочную, а иные нормы организации учебного процесса. Содержание нетрадиционных уроков направлено на развитие и совершенствование движения обучающихся. Со II четверти (ноябрь, декабрь) – 4 урока по 35 минут, во втором полугодии (январь-май) – по 4 урока в день по 40 минут каждый и один раз в неделю 5 уроков, за счет урока физической культуры. В середине учебного дня организуется динамическая пауза продолжительностью не менее 40 минут. В течение восьми недель учитель может планировать последними часами уроки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а также уроки по другим предметам в форме уроков – игр, уроков – театрализаций, уроков – экскурсий, уроков – импровизаций и т.п.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Pr="002C3A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уровень обучения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параллелях 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реализуется основная образовательная программа в соответствии с ФГОС НОО. Целью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Начальное общее образование.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2C3A66" w:rsidRPr="002C3A66" w:rsidRDefault="002C3A66" w:rsidP="002C3A66">
      <w:pPr>
        <w:ind w:firstLine="45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>•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2C3A66" w:rsidRPr="002C3A66" w:rsidRDefault="002C3A66" w:rsidP="002C3A66">
      <w:pPr>
        <w:ind w:firstLine="45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• готовность обучающихся к продолжению образования на последующих </w:t>
      </w:r>
      <w:proofErr w:type="gramStart"/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>ступенях</w:t>
      </w:r>
      <w:proofErr w:type="gramEnd"/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основного общего образования, их приобщение к информационным технологиям;</w:t>
      </w:r>
    </w:p>
    <w:p w:rsidR="002C3A66" w:rsidRPr="002C3A66" w:rsidRDefault="002C3A66" w:rsidP="002C3A66">
      <w:pPr>
        <w:ind w:firstLine="45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>• формирование здорового образа жизни, элементарных правил поведения в экстремальных ситуациях;</w:t>
      </w:r>
    </w:p>
    <w:p w:rsidR="002C3A66" w:rsidRPr="002C3A66" w:rsidRDefault="002C3A66" w:rsidP="002C3A66">
      <w:pPr>
        <w:ind w:firstLine="454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• личностное развитие </w:t>
      </w:r>
      <w:proofErr w:type="gramStart"/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C3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соответствии с его индивидуальностью.</w:t>
      </w:r>
    </w:p>
    <w:p w:rsidR="00BF5F94" w:rsidRDefault="00BF5F94" w:rsidP="002C3A6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C3A66" w:rsidRPr="002C3A66" w:rsidRDefault="002C3A66" w:rsidP="002C3A6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Образовательный процесс в начальной школе основывается на традиционной системе обучения по УМК «Перспектива». </w:t>
      </w:r>
    </w:p>
    <w:p w:rsidR="002C3A66" w:rsidRPr="002C3A66" w:rsidRDefault="002C3A66" w:rsidP="002C3A66">
      <w:pPr>
        <w:suppressAutoHyphens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ar-SA"/>
        </w:rPr>
        <w:t>В 1-х классах обучение проводится без балльного оценивания знаний обучающихся и домашних заданий.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предметную область «Математика и информатика» включен учебный предмет «Математика».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предметную область «Русский язык и литературное чтение» включены учебные предметы «Русский язык», «Литературное чтение»; в область «Родной язык и литературное чтение на родном языке» - «Родной язык», «Литературное чтение на родном языке», в область «Иностранный язык» - учебный предмет «Иностранный язык (английский язык)».</w:t>
      </w:r>
      <w:proofErr w:type="gramEnd"/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параллелях 2-3 классов с целью более глубокого изучения предмета и запросов, обучающихся, часы, формируемые участниками образовательных отношений, отводятся на изучение учебного предмета «Литературное чтение» в объеме 1 час в неделю.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образовательную область «Обществознание и естествознание (окружающий мир)» включен учебный предмет «</w:t>
      </w:r>
      <w:r w:rsidR="00A7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кружающий мир</w:t>
      </w:r>
      <w:r w:rsidR="00A72EE7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Изучается с 1 по 4 класс по 2 часа в неделю. Учебный предмет является интегрированным.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Элементы основ безопасности жизнедеятельности, а также разделы социально-гуманитарной направленности преподаются в качестве модулей, включенных в содержание предмета «</w:t>
      </w:r>
      <w:r w:rsidR="00A72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72E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область «Искусство» в 1-4 классах представлена двумя учебными предметами: «Музыка» и «Изобразительное искусство», программы которых рассчитаны по 1 часу в неделю.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образовательную область «Физическая культура» включен учебный предмет «Физическая культура» в объеме 2 часа в неделю. Третий час реализуется в рамках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образовательную область «Технология» включен учебный предмет «Технология» по 1 часу в каждом классе.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НОО в 4-х классах введен курс «Основы религиозных культур и светской этики», утвержденный распоряжением Правительства Российской Федерации от 28.01.2012г. №84-р, изучается в объёме 1 час в неделю. </w:t>
      </w:r>
    </w:p>
    <w:p w:rsidR="002C3A66" w:rsidRPr="002C3A66" w:rsidRDefault="002C3A66" w:rsidP="002C3A6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«Иностранный язык (английский язык)» изучается со 2 по 4 класс в объеме 2-х часов учебного плана.</w:t>
      </w:r>
    </w:p>
    <w:p w:rsidR="005E2176" w:rsidRDefault="002C3A66" w:rsidP="002C3A6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начального общего образования реализуется через учебный план и внеурочную деятельность. Внеурочная деятельность является обязательной, отражена в образовательной программе школы, но выведена за рамки учебного плана. </w:t>
      </w:r>
    </w:p>
    <w:p w:rsidR="002C3A66" w:rsidRPr="005E2176" w:rsidRDefault="002C3A66" w:rsidP="002C3A6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17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направления: общеинтеллектуальное,</w:t>
      </w:r>
      <w:r w:rsidRPr="005E217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общекультурное, </w:t>
      </w:r>
      <w:r w:rsidRPr="005E2176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 социальное, спортивно-оздоровительное</w:t>
      </w:r>
      <w:r w:rsidR="005E2176" w:rsidRPr="005E217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коммуникативное направление (формирование функциональной грамотности)</w:t>
      </w:r>
    </w:p>
    <w:p w:rsidR="002C3A66" w:rsidRPr="002C3A66" w:rsidRDefault="002C3A66" w:rsidP="002C3A66">
      <w:pPr>
        <w:widowControl w:val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2023/2024 учебном году в школе осуществляется обучение по </w:t>
      </w:r>
      <w:proofErr w:type="spell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</w:t>
      </w:r>
      <w:proofErr w:type="spellEnd"/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ым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proofErr w:type="spellEnd"/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ым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ам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общего образования (далее – АОП НОО) для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задержкой психического развития по вариант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у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7.2,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для обучающихся с тяжелыми нарушениями речи 5.1. </w:t>
      </w:r>
      <w:r w:rsidR="005E217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Обучающмеся с ОВЗ есть в каждом классе начальной школы.</w:t>
      </w:r>
    </w:p>
    <w:p w:rsidR="002C3A66" w:rsidRPr="002C3A66" w:rsidRDefault="002C3A66" w:rsidP="002C3A66">
      <w:pPr>
        <w:widowControl w:val="0"/>
        <w:ind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Перевод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Pr="002C3A6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на обучение по АОП НОО </w:t>
      </w: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осуществлен по личным заявлениям родителей (законных представителей) обучающихся на основании коллегиального заключения территориальной (центральной) психолого-медико-педагогической комиссии. Инклюзивное образование осуществляется постепенно, на основе планирования и реализации комплекса мер, обеспечивающих соблюдение требований к организации этой деятельности.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НОО обучающихся с ОВЗ и выполнение гигиенических требований к режиму образовательного процесса, установленных действующим СанПиНом.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плане представлены предметные и коррекционно-развивающие области.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область включена в структуру учебного плана с целью коррекции недостатков психофизического развития обучающихся. </w:t>
      </w:r>
      <w:proofErr w:type="gramEnd"/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ЗПР: </w:t>
      </w:r>
    </w:p>
    <w:p w:rsidR="002C3A66" w:rsidRPr="002C3A66" w:rsidRDefault="002C3A66" w:rsidP="002C3A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социальных компетенций, обеспечивающих овладение системой социальных отношений и социальное развитие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его интеграцию в социальное окружение; </w:t>
      </w:r>
    </w:p>
    <w:p w:rsidR="002C3A66" w:rsidRPr="002C3A66" w:rsidRDefault="002C3A66" w:rsidP="002C3A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продолжению образования на последующей ступени основного общего образования; </w:t>
      </w:r>
    </w:p>
    <w:p w:rsidR="002C3A66" w:rsidRPr="002C3A66" w:rsidRDefault="002C3A66" w:rsidP="002C3A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основ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обучающихся, приобщение их к общекультурным, национальным и этнокультурным ценностям; </w:t>
      </w:r>
    </w:p>
    <w:p w:rsidR="002C3A66" w:rsidRPr="002C3A66" w:rsidRDefault="002C3A66" w:rsidP="002C3A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ситуациях;</w:t>
      </w:r>
    </w:p>
    <w:p w:rsidR="002C3A66" w:rsidRPr="002C3A66" w:rsidRDefault="002C3A66" w:rsidP="002C3A6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личностное развитие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 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Коррекционно-развивающая область, является обязательной частью внеурочной деятельности и представлено фронтальными и индивидуальными коррекционно-развивающими занятиями и ритмикой, направленными на 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осуществляется, исходя из психофизических особенностей обучающихся с ЗПР на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рекомендаций ПМПК и индивидуальной программы реабилитации инвалида. Коррекционно-развивающие занятия могут проводиться в индивидуальной и групповой форме.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Время, отведённое на внеурочную деятельность, не учитывается при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определении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 допустимой недельной нагрузки обучающихся, но учитывается при определении объёмов финансирования, направляемых на реализацию АООП НОО. Распределение часов, предусмотренных на внеурочную деятельность, осуществляется следующим образом: недельная нагрузка – 10 ч, из них 7 ч отводится на проведение коррекционн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развивающих занятий.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освоения АООП НОО (вариант 7.2)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ЗПР составляют 5 лет, с обязательным введением одного дополнительного года обучения. 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учебного года на первой ступени общего образования составляет 34 недели, в 1 и 1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33 недели. Продолжительность каникул в течение учебного года составляет не менее 30 календарных дней, летом – не менее 8 недель. Для обучающихся в 1 и 1 </w:t>
      </w: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дополнительном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устанавливаются в течение года дополнительные недельные каникулы. </w:t>
      </w:r>
    </w:p>
    <w:p w:rsidR="002C3A66" w:rsidRPr="002C3A66" w:rsidRDefault="002C3A66" w:rsidP="002C3A6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продолжительности занятий в 1 и 1 дополнительном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каждый).</w:t>
      </w:r>
      <w:proofErr w:type="gramEnd"/>
    </w:p>
    <w:p w:rsidR="002C3A66" w:rsidRPr="002C3A66" w:rsidRDefault="002C3A66" w:rsidP="002C3A66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потребностей.</w:t>
      </w:r>
    </w:p>
    <w:p w:rsidR="002C3A66" w:rsidRPr="00A72EE7" w:rsidRDefault="00A72EE7" w:rsidP="002C3A66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Промежуточная аттестация</w:t>
      </w: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проводится на основании Федерального закона «Об образовании в Российской Федерации» от 29 декабря 2012 года №273-ФЗ и в соответствии Положения о порядке текущего контроля успеваемости, проведения и формах промежуточной аттестации учащихся, порядке выставления годовых отметок в МБОУ «СОШ №1» НМР РТ, с Приказами и инструктивными письмами Министерства образования и науки РФ и РТ по итогам учебного года в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сроки, установленные календарным учебным графиком школы.</w:t>
      </w:r>
    </w:p>
    <w:p w:rsidR="00A72EE7" w:rsidRDefault="00A72EE7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EE7" w:rsidRDefault="00A72EE7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2EE7" w:rsidRDefault="00A72EE7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3A66" w:rsidRPr="002C3A66" w:rsidRDefault="002C3A66" w:rsidP="002C3A6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 промежуточной аттестации по учебным дисциплинам.</w:t>
      </w:r>
    </w:p>
    <w:p w:rsidR="002C3A66" w:rsidRPr="002C3A66" w:rsidRDefault="002C3A66" w:rsidP="002C3A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промежуточной аттестации:</w:t>
      </w:r>
    </w:p>
    <w:p w:rsidR="002C3A66" w:rsidRPr="002C3A66" w:rsidRDefault="002C3A66" w:rsidP="002C3A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3A66" w:rsidRPr="002C3A66" w:rsidSect="002C3A66">
          <w:footerReference w:type="default" r:id="rId9"/>
          <w:pgSz w:w="11906" w:h="16838"/>
          <w:pgMar w:top="568" w:right="851" w:bottom="568" w:left="992" w:header="709" w:footer="709" w:gutter="0"/>
          <w:cols w:space="708"/>
          <w:titlePg/>
          <w:docGrid w:linePitch="360"/>
        </w:sectPr>
      </w:pPr>
    </w:p>
    <w:p w:rsidR="002C3A66" w:rsidRPr="002C3A66" w:rsidRDefault="002C3A66" w:rsidP="002C3A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ВГО - выставление годовой оценки;</w:t>
      </w:r>
    </w:p>
    <w:p w:rsidR="002C3A66" w:rsidRPr="002C3A66" w:rsidRDefault="002C3A66" w:rsidP="002C3A6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контрольная работа;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Д - диктант;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ЗП - защита проекта;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Т - тестирование (содержит вопросы с кратким и с развёрнутым ответом);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зачёт;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С - сочинение;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И – изложение;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качественная оценка уровня знаний обучающихся;</w:t>
      </w: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НЧ – проверка навыков чтения. </w:t>
      </w:r>
    </w:p>
    <w:tbl>
      <w:tblPr>
        <w:tblStyle w:val="a3"/>
        <w:tblpPr w:leftFromText="180" w:rightFromText="180" w:vertAnchor="text" w:horzAnchor="margin" w:tblpY="2665"/>
        <w:tblW w:w="10206" w:type="dxa"/>
        <w:tblLook w:val="04A0" w:firstRow="1" w:lastRow="0" w:firstColumn="1" w:lastColumn="0" w:noHBand="0" w:noVBand="1"/>
      </w:tblPr>
      <w:tblGrid>
        <w:gridCol w:w="5858"/>
        <w:gridCol w:w="1009"/>
        <w:gridCol w:w="1113"/>
        <w:gridCol w:w="1113"/>
        <w:gridCol w:w="1113"/>
      </w:tblGrid>
      <w:tr w:rsidR="00A72EE7" w:rsidRPr="002C3A66" w:rsidTr="00A72EE7">
        <w:tc>
          <w:tcPr>
            <w:tcW w:w="0" w:type="auto"/>
            <w:vMerge w:val="restart"/>
            <w:hideMark/>
          </w:tcPr>
          <w:p w:rsidR="00A72EE7" w:rsidRPr="002C3A66" w:rsidRDefault="00A72EE7" w:rsidP="00A72EE7">
            <w:pPr>
              <w:widowControl w:val="0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gridSpan w:val="4"/>
            <w:hideMark/>
          </w:tcPr>
          <w:p w:rsidR="00A72EE7" w:rsidRPr="002C3A66" w:rsidRDefault="00A72EE7" w:rsidP="00A72EE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1-4 классы</w:t>
            </w:r>
          </w:p>
        </w:tc>
      </w:tr>
      <w:tr w:rsidR="00A72EE7" w:rsidRPr="002C3A66" w:rsidTr="00A72EE7">
        <w:tc>
          <w:tcPr>
            <w:tcW w:w="0" w:type="auto"/>
            <w:vMerge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2C3A66">
              <w:rPr>
                <w:b/>
                <w:sz w:val="24"/>
                <w:szCs w:val="24"/>
              </w:rPr>
              <w:t>4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  <w:r w:rsidRPr="002C3A66">
              <w:rPr>
                <w:sz w:val="24"/>
                <w:szCs w:val="24"/>
              </w:rPr>
              <w:t>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НЧ, КО 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  <w:tr w:rsidR="00A72EE7" w:rsidRPr="002C3A66" w:rsidTr="00A72EE7"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Т, КО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Литературное чтение </w:t>
            </w:r>
          </w:p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на родном </w:t>
            </w:r>
            <w:proofErr w:type="gramStart"/>
            <w:r w:rsidRPr="002C3A66">
              <w:rPr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Т,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  <w:tr w:rsidR="00A72EE7" w:rsidRPr="002C3A66" w:rsidTr="00A72EE7"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Иностранный язык </w:t>
            </w:r>
          </w:p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(английский язык)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  <w:r w:rsidRPr="002C3A66">
              <w:rPr>
                <w:sz w:val="24"/>
                <w:szCs w:val="24"/>
              </w:rPr>
              <w:t>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Т,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–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proofErr w:type="gramStart"/>
            <w:r w:rsidRPr="002C3A66">
              <w:rPr>
                <w:sz w:val="24"/>
                <w:szCs w:val="24"/>
              </w:rPr>
              <w:t>З</w:t>
            </w:r>
            <w:proofErr w:type="gramEnd"/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Музыка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Т,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ЗП,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ЗП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ЗП, КО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ЗП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ВГО, </w:t>
            </w:r>
            <w:proofErr w:type="gramStart"/>
            <w:r w:rsidRPr="002C3A66"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ЗП</w:t>
            </w:r>
          </w:p>
        </w:tc>
      </w:tr>
      <w:tr w:rsidR="00A72EE7" w:rsidRPr="002C3A66" w:rsidTr="00A72EE7"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 xml:space="preserve">ЗП, КО 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  <w:tc>
          <w:tcPr>
            <w:tcW w:w="0" w:type="auto"/>
            <w:hideMark/>
          </w:tcPr>
          <w:p w:rsidR="00A72EE7" w:rsidRPr="002C3A66" w:rsidRDefault="00A72EE7" w:rsidP="00A72EE7">
            <w:pPr>
              <w:widowControl w:val="0"/>
              <w:rPr>
                <w:sz w:val="24"/>
                <w:szCs w:val="24"/>
              </w:rPr>
            </w:pPr>
            <w:r w:rsidRPr="002C3A66">
              <w:rPr>
                <w:sz w:val="24"/>
                <w:szCs w:val="24"/>
              </w:rPr>
              <w:t>ВГО, Т</w:t>
            </w:r>
          </w:p>
        </w:tc>
      </w:tr>
    </w:tbl>
    <w:p w:rsidR="00A72EE7" w:rsidRDefault="00A72EE7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2EE7" w:rsidSect="002C3A66">
          <w:type w:val="continuous"/>
          <w:pgSz w:w="11906" w:h="16838"/>
          <w:pgMar w:top="568" w:right="851" w:bottom="568" w:left="992" w:header="709" w:footer="709" w:gutter="0"/>
          <w:cols w:num="2" w:space="708"/>
          <w:titlePg/>
          <w:docGrid w:linePitch="360"/>
        </w:sectPr>
      </w:pP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EE7" w:rsidRPr="00A72EE7" w:rsidRDefault="00A72EE7" w:rsidP="00A72EE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A72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1-4 </w:t>
      </w:r>
      <w:proofErr w:type="gramStart"/>
      <w:r w:rsidRPr="00A72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C3A66" w:rsidRPr="002C3A66" w:rsidSect="00A72EE7">
          <w:type w:val="continuous"/>
          <w:pgSz w:w="11906" w:h="16838"/>
          <w:pgMar w:top="568" w:right="851" w:bottom="568" w:left="992" w:header="709" w:footer="709" w:gutter="0"/>
          <w:cols w:space="708"/>
          <w:titlePg/>
          <w:docGrid w:linePitch="360"/>
        </w:sectPr>
      </w:pPr>
    </w:p>
    <w:p w:rsidR="002C3A66" w:rsidRPr="002C3A66" w:rsidRDefault="002C3A66" w:rsidP="002C3A6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2C3A66" w:rsidRPr="002C3A66" w:rsidRDefault="002C3A66" w:rsidP="00A72EE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обучающихся с задержкой </w:t>
      </w:r>
      <w:proofErr w:type="gramStart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психического</w:t>
      </w:r>
      <w:proofErr w:type="gramEnd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развития (вариант 7.2)</w:t>
      </w:r>
    </w:p>
    <w:p w:rsidR="002C3A66" w:rsidRPr="002C3A66" w:rsidRDefault="002C3A66" w:rsidP="002C3A66">
      <w:pPr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1-4 </w:t>
      </w:r>
      <w:proofErr w:type="gramStart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</w:p>
    <w:tbl>
      <w:tblPr>
        <w:tblW w:w="9445" w:type="dxa"/>
        <w:jc w:val="center"/>
        <w:tblLook w:val="04A0" w:firstRow="1" w:lastRow="0" w:firstColumn="1" w:lastColumn="0" w:noHBand="0" w:noVBand="1"/>
      </w:tblPr>
      <w:tblGrid>
        <w:gridCol w:w="4227"/>
        <w:gridCol w:w="979"/>
        <w:gridCol w:w="1431"/>
        <w:gridCol w:w="1418"/>
        <w:gridCol w:w="1390"/>
      </w:tblGrid>
      <w:tr w:rsidR="002C3A66" w:rsidRPr="002C3A66" w:rsidTr="002C3A66">
        <w:trPr>
          <w:trHeight w:val="315"/>
          <w:jc w:val="center"/>
        </w:trPr>
        <w:tc>
          <w:tcPr>
            <w:tcW w:w="4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2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</w:tr>
      <w:tr w:rsidR="002C3A66" w:rsidRPr="002C3A66" w:rsidTr="002C3A66">
        <w:trPr>
          <w:trHeight w:val="315"/>
          <w:jc w:val="center"/>
        </w:trPr>
        <w:tc>
          <w:tcPr>
            <w:tcW w:w="4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trHeight w:val="396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341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731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2C3A66" w:rsidRPr="002C3A66" w:rsidTr="002C3A66">
        <w:trPr>
          <w:trHeight w:val="271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558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</w:tr>
      <w:tr w:rsidR="002C3A66" w:rsidRPr="002C3A66" w:rsidTr="002C3A66">
        <w:trPr>
          <w:trHeight w:val="268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</w:tr>
      <w:tr w:rsidR="002C3A66" w:rsidRPr="002C3A66" w:rsidTr="002C3A66">
        <w:trPr>
          <w:trHeight w:val="415"/>
          <w:jc w:val="center"/>
        </w:trPr>
        <w:tc>
          <w:tcPr>
            <w:tcW w:w="4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</w:tbl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72EE7" w:rsidRDefault="002C3A66" w:rsidP="002C3A66">
      <w:pPr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тяжелыми нарушениями речи </w:t>
      </w:r>
    </w:p>
    <w:p w:rsidR="002C3A66" w:rsidRPr="002C3A66" w:rsidRDefault="002C3A66" w:rsidP="002C3A66">
      <w:pPr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(вариант 5.1) </w:t>
      </w:r>
    </w:p>
    <w:p w:rsidR="002C3A66" w:rsidRPr="002C3A66" w:rsidRDefault="002C3A66" w:rsidP="002C3A66">
      <w:pPr>
        <w:keepNext/>
        <w:keepLines/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1-4 </w:t>
      </w:r>
      <w:proofErr w:type="gramStart"/>
      <w:r w:rsidRPr="002C3A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классах</w:t>
      </w:r>
      <w:proofErr w:type="gramEnd"/>
    </w:p>
    <w:tbl>
      <w:tblPr>
        <w:tblW w:w="9445" w:type="dxa"/>
        <w:jc w:val="center"/>
        <w:tblLook w:val="04A0" w:firstRow="1" w:lastRow="0" w:firstColumn="1" w:lastColumn="0" w:noHBand="0" w:noVBand="1"/>
      </w:tblPr>
      <w:tblGrid>
        <w:gridCol w:w="3802"/>
        <w:gridCol w:w="1404"/>
        <w:gridCol w:w="1431"/>
        <w:gridCol w:w="1418"/>
        <w:gridCol w:w="1390"/>
      </w:tblGrid>
      <w:tr w:rsidR="002C3A66" w:rsidRPr="002C3A66" w:rsidTr="002C3A66">
        <w:trPr>
          <w:trHeight w:val="315"/>
          <w:jc w:val="center"/>
        </w:trPr>
        <w:tc>
          <w:tcPr>
            <w:tcW w:w="3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6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1-4 классы</w:t>
            </w:r>
          </w:p>
        </w:tc>
      </w:tr>
      <w:tr w:rsidR="002C3A66" w:rsidRPr="002C3A66" w:rsidTr="002C3A66">
        <w:trPr>
          <w:trHeight w:val="315"/>
          <w:jc w:val="center"/>
        </w:trPr>
        <w:tc>
          <w:tcPr>
            <w:tcW w:w="3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trHeight w:val="396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</w:t>
            </w:r>
          </w:p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341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и информатика 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</w:tr>
      <w:tr w:rsidR="002C3A66" w:rsidRPr="002C3A66" w:rsidTr="002C3A66">
        <w:trPr>
          <w:trHeight w:val="630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731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2C3A66" w:rsidRPr="002C3A66" w:rsidTr="002C3A66">
        <w:trPr>
          <w:trHeight w:val="271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  <w:tr w:rsidR="002C3A66" w:rsidRPr="002C3A66" w:rsidTr="002C3A66">
        <w:trPr>
          <w:trHeight w:val="558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</w:tr>
      <w:tr w:rsidR="002C3A66" w:rsidRPr="002C3A66" w:rsidTr="002C3A66">
        <w:trPr>
          <w:trHeight w:val="268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ВГО,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ЗП</w:t>
            </w:r>
          </w:p>
        </w:tc>
      </w:tr>
      <w:tr w:rsidR="002C3A66" w:rsidRPr="002C3A66" w:rsidTr="002C3A66">
        <w:trPr>
          <w:trHeight w:val="415"/>
          <w:jc w:val="center"/>
        </w:trPr>
        <w:tc>
          <w:tcPr>
            <w:tcW w:w="3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ЗП, КО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ВГО, Т</w:t>
            </w:r>
          </w:p>
        </w:tc>
      </w:tr>
    </w:tbl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2C3A66" w:rsidRPr="002C3A66" w:rsidRDefault="002C3A66" w:rsidP="002C3A66">
      <w:pPr>
        <w:widowControl w:val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Учебный план начального общего образования </w:t>
      </w:r>
    </w:p>
    <w:p w:rsidR="002C3A66" w:rsidRPr="002C3A66" w:rsidRDefault="002C3A66" w:rsidP="002C3A66">
      <w:pPr>
        <w:widowControl w:val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(5-дневная учебная неделя с изучением родного языка)</w:t>
      </w:r>
    </w:p>
    <w:p w:rsidR="002C3A66" w:rsidRPr="002C3A66" w:rsidRDefault="002C3A66" w:rsidP="002C3A66">
      <w:pPr>
        <w:widowControl w:val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Вариант 3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975"/>
        <w:gridCol w:w="2696"/>
        <w:gridCol w:w="883"/>
        <w:gridCol w:w="883"/>
        <w:gridCol w:w="883"/>
        <w:gridCol w:w="883"/>
        <w:gridCol w:w="1003"/>
      </w:tblGrid>
      <w:tr w:rsidR="002C3A66" w:rsidRPr="002C3A66" w:rsidTr="002C3A66">
        <w:trPr>
          <w:jc w:val="center"/>
        </w:trPr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Учебные</w:t>
            </w:r>
          </w:p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предметы</w:t>
            </w:r>
          </w:p>
          <w:p w:rsidR="002C3A66" w:rsidRPr="002C3A66" w:rsidRDefault="002C3A66" w:rsidP="002C3A66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gridSpan w:val="4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Всего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1а, 1б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2а, 2б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3а, 3б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4а, 4б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gridSpan w:val="7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5/165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20/675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12/405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Родной язык и литературное чтение 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язык  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4/135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6/204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16/540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8/270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 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3,5/118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vMerge/>
            <w:shd w:val="clear" w:color="auto" w:fill="auto"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3,5/118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8/270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gridSpan w:val="2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23/782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23/782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23/782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90/3039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</w:tr>
      <w:tr w:rsidR="002C3A66" w:rsidRPr="002C3A66" w:rsidTr="002C3A66">
        <w:trPr>
          <w:jc w:val="center"/>
        </w:trPr>
        <w:tc>
          <w:tcPr>
            <w:tcW w:w="0" w:type="auto"/>
            <w:gridSpan w:val="2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0" w:type="auto"/>
            <w:shd w:val="clear" w:color="auto" w:fill="auto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</w:p>
        </w:tc>
      </w:tr>
    </w:tbl>
    <w:p w:rsidR="002C3A66" w:rsidRPr="002C3A66" w:rsidRDefault="002C3A66" w:rsidP="002C3A66">
      <w:pPr>
        <w:widowContro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C3A66" w:rsidRPr="002C3A66" w:rsidRDefault="002C3A66" w:rsidP="00A72EE7">
      <w:pPr>
        <w:widowControl w:val="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 w:type="page"/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начального общего образования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gramStart"/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тяжелыми нарушениями речи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(вариант 5.1) (вариант 3)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66"/>
        <w:gridCol w:w="2350"/>
        <w:gridCol w:w="952"/>
        <w:gridCol w:w="952"/>
        <w:gridCol w:w="952"/>
        <w:gridCol w:w="952"/>
        <w:gridCol w:w="1082"/>
      </w:tblGrid>
      <w:tr w:rsidR="002C3A66" w:rsidRPr="002C3A66" w:rsidTr="002C3A66">
        <w:trPr>
          <w:trHeight w:val="540"/>
          <w:jc w:val="center"/>
        </w:trPr>
        <w:tc>
          <w:tcPr>
            <w:tcW w:w="2966" w:type="dxa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350" w:type="dxa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808" w:type="dxa"/>
            <w:gridSpan w:val="4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2C3A66" w:rsidRPr="002C3A66" w:rsidTr="002C3A66">
        <w:trPr>
          <w:trHeight w:val="510"/>
          <w:jc w:val="center"/>
        </w:trPr>
        <w:tc>
          <w:tcPr>
            <w:tcW w:w="2966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082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trHeight w:val="465"/>
          <w:jc w:val="center"/>
        </w:trPr>
        <w:tc>
          <w:tcPr>
            <w:tcW w:w="2966" w:type="dxa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 и </w:t>
            </w:r>
          </w:p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5/170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17/575</w:t>
            </w:r>
          </w:p>
        </w:tc>
      </w:tr>
      <w:tr w:rsidR="002C3A66" w:rsidRPr="002C3A66" w:rsidTr="002C3A66">
        <w:trPr>
          <w:trHeight w:val="465"/>
          <w:jc w:val="center"/>
        </w:trPr>
        <w:tc>
          <w:tcPr>
            <w:tcW w:w="2966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11/372</w:t>
            </w:r>
          </w:p>
        </w:tc>
      </w:tr>
      <w:tr w:rsidR="002C3A66" w:rsidRPr="002C3A66" w:rsidTr="002C3A66">
        <w:trPr>
          <w:trHeight w:val="465"/>
          <w:jc w:val="center"/>
        </w:trPr>
        <w:tc>
          <w:tcPr>
            <w:tcW w:w="2966" w:type="dxa"/>
            <w:vMerge w:val="restart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Родной язык и </w:t>
            </w:r>
          </w:p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литературное чтение 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6/203</w:t>
            </w:r>
          </w:p>
        </w:tc>
      </w:tr>
      <w:tr w:rsidR="002C3A66" w:rsidRPr="002C3A66" w:rsidTr="002C3A66">
        <w:trPr>
          <w:trHeight w:val="825"/>
          <w:jc w:val="center"/>
        </w:trPr>
        <w:tc>
          <w:tcPr>
            <w:tcW w:w="2966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trHeight w:val="435"/>
          <w:jc w:val="center"/>
        </w:trPr>
        <w:tc>
          <w:tcPr>
            <w:tcW w:w="2966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 язык)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6/204</w:t>
            </w:r>
          </w:p>
        </w:tc>
      </w:tr>
      <w:tr w:rsidR="002C3A66" w:rsidRPr="002C3A66" w:rsidTr="002C3A66">
        <w:trPr>
          <w:trHeight w:val="765"/>
          <w:jc w:val="center"/>
        </w:trPr>
        <w:tc>
          <w:tcPr>
            <w:tcW w:w="2966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14/473</w:t>
            </w:r>
          </w:p>
        </w:tc>
      </w:tr>
      <w:tr w:rsidR="002C3A66" w:rsidRPr="002C3A66" w:rsidTr="002C3A66">
        <w:trPr>
          <w:trHeight w:val="1185"/>
          <w:jc w:val="center"/>
        </w:trPr>
        <w:tc>
          <w:tcPr>
            <w:tcW w:w="2966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Обществознание и </w:t>
            </w:r>
          </w:p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естествознание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 и естествознание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(окружающий мир)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6/203</w:t>
            </w:r>
          </w:p>
        </w:tc>
      </w:tr>
      <w:tr w:rsidR="002C3A66" w:rsidRPr="002C3A66" w:rsidTr="002C3A66">
        <w:trPr>
          <w:trHeight w:val="1170"/>
          <w:jc w:val="center"/>
        </w:trPr>
        <w:tc>
          <w:tcPr>
            <w:tcW w:w="2966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религиозных культур и светской </w:t>
            </w:r>
          </w:p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2C3A66" w:rsidRPr="002C3A66" w:rsidTr="002C3A66">
        <w:trPr>
          <w:trHeight w:val="420"/>
          <w:jc w:val="center"/>
        </w:trPr>
        <w:tc>
          <w:tcPr>
            <w:tcW w:w="2966" w:type="dxa"/>
            <w:vMerge w:val="restart"/>
            <w:shd w:val="clear" w:color="auto" w:fill="auto"/>
            <w:noWrap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trHeight w:val="705"/>
          <w:jc w:val="center"/>
        </w:trPr>
        <w:tc>
          <w:tcPr>
            <w:tcW w:w="2966" w:type="dxa"/>
            <w:vMerge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trHeight w:val="375"/>
          <w:jc w:val="center"/>
        </w:trPr>
        <w:tc>
          <w:tcPr>
            <w:tcW w:w="2966" w:type="dxa"/>
            <w:shd w:val="clear" w:color="auto" w:fill="auto"/>
            <w:noWrap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4/135</w:t>
            </w:r>
          </w:p>
        </w:tc>
      </w:tr>
      <w:tr w:rsidR="002C3A66" w:rsidRPr="002C3A66" w:rsidTr="002C3A66">
        <w:trPr>
          <w:trHeight w:val="480"/>
          <w:jc w:val="center"/>
        </w:trPr>
        <w:tc>
          <w:tcPr>
            <w:tcW w:w="2966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350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10/338</w:t>
            </w:r>
          </w:p>
        </w:tc>
      </w:tr>
      <w:tr w:rsidR="002C3A66" w:rsidRPr="002C3A66" w:rsidTr="002C3A66">
        <w:trPr>
          <w:trHeight w:val="360"/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16/528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20/714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25/850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87/2975</w:t>
            </w:r>
          </w:p>
        </w:tc>
      </w:tr>
      <w:tr w:rsidR="002C3A66" w:rsidRPr="002C3A66" w:rsidTr="002C3A66">
        <w:trPr>
          <w:trHeight w:val="584"/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trHeight w:val="266"/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1/34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16/528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20/714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95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26/884</w:t>
            </w:r>
          </w:p>
        </w:tc>
        <w:tc>
          <w:tcPr>
            <w:tcW w:w="1082" w:type="dxa"/>
            <w:shd w:val="clear" w:color="auto" w:fill="auto"/>
            <w:vAlign w:val="center"/>
            <w:hideMark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88/3009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коррекционно-развивающую область):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коррекционно-развивающая область: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психомоторики и сенсорных процессов 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C3A66" w:rsidRPr="002C3A66" w:rsidTr="002C3A66">
        <w:trPr>
          <w:jc w:val="center"/>
        </w:trPr>
        <w:tc>
          <w:tcPr>
            <w:tcW w:w="5316" w:type="dxa"/>
            <w:gridSpan w:val="2"/>
            <w:shd w:val="clear" w:color="auto" w:fill="auto"/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направления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начального общего образования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proofErr w:type="gramStart"/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задержкой психического развития</w:t>
      </w:r>
    </w:p>
    <w:p w:rsidR="002C3A66" w:rsidRPr="002C3A66" w:rsidRDefault="002C3A66" w:rsidP="002C3A66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(вариант 7.2) (вариант 2)</w:t>
      </w:r>
    </w:p>
    <w:tbl>
      <w:tblPr>
        <w:tblW w:w="105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6"/>
        <w:gridCol w:w="2412"/>
        <w:gridCol w:w="883"/>
        <w:gridCol w:w="883"/>
        <w:gridCol w:w="883"/>
        <w:gridCol w:w="883"/>
        <w:gridCol w:w="883"/>
        <w:gridCol w:w="1123"/>
      </w:tblGrid>
      <w:tr w:rsidR="002C3A66" w:rsidRPr="002C3A66" w:rsidTr="002C3A66">
        <w:trPr>
          <w:trHeight w:val="77"/>
          <w:jc w:val="center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2C3A66" w:rsidRPr="002C3A66" w:rsidTr="002C3A66">
        <w:trPr>
          <w:trHeight w:val="562"/>
          <w:jc w:val="center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5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/132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/132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/136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/136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/638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/203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/268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чтение на родном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/168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 язык)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4/136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/672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/203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‒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1/34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/168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/168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/168</w:t>
            </w:r>
          </w:p>
        </w:tc>
      </w:tr>
      <w:tr w:rsidR="002C3A66" w:rsidRPr="002C3A66" w:rsidTr="002C3A66">
        <w:trPr>
          <w:jc w:val="center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3/99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/504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21/693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21/714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105</w:t>
            </w: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/3</w:t>
            </w: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528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Часть, формируемая участниками образовательного процесса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/68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/136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/204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Максимально допустимая недельная нагрузка </w:t>
            </w: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5-дневной учебной неделе)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/693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/693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/782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/782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/782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111</w:t>
            </w: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/3732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Внеурочная деятельность </w:t>
            </w:r>
          </w:p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(включая коррекционно-развивающую область):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коррекционно-развивающая область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занятия: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Логопедия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психомоторики и сенсорных процессов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Грамотей</w:t>
            </w:r>
            <w:proofErr w:type="gramEnd"/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Развивай-ка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Зеркало души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направления </w:t>
            </w:r>
            <w:proofErr w:type="gramStart"/>
            <w:r w:rsidRPr="002C3A6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2C3A66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2C3A66" w:rsidRPr="002C3A66" w:rsidTr="002C3A66">
        <w:trPr>
          <w:jc w:val="center"/>
        </w:trPr>
        <w:tc>
          <w:tcPr>
            <w:tcW w:w="49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3A66" w:rsidRPr="002C3A66" w:rsidRDefault="002C3A66" w:rsidP="002C3A66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3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161</w:t>
            </w:r>
          </w:p>
        </w:tc>
      </w:tr>
    </w:tbl>
    <w:p w:rsidR="002C3A66" w:rsidRPr="002C3A66" w:rsidRDefault="002C3A66" w:rsidP="002C3A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A6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A4601" w:rsidRDefault="008A4601"/>
    <w:sectPr w:rsidR="008A4601" w:rsidSect="00A72EE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13B" w:rsidRDefault="005E2176">
      <w:r>
        <w:separator/>
      </w:r>
    </w:p>
  </w:endnote>
  <w:endnote w:type="continuationSeparator" w:id="0">
    <w:p w:rsidR="004F013B" w:rsidRDefault="005E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6452593"/>
      <w:docPartObj>
        <w:docPartGallery w:val="Page Numbers (Bottom of Page)"/>
        <w:docPartUnique/>
      </w:docPartObj>
    </w:sdtPr>
    <w:sdtEndPr/>
    <w:sdtContent>
      <w:p w:rsidR="002C3A66" w:rsidRDefault="002C3A6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94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13B" w:rsidRDefault="005E2176">
      <w:r>
        <w:separator/>
      </w:r>
    </w:p>
  </w:footnote>
  <w:footnote w:type="continuationSeparator" w:id="0">
    <w:p w:rsidR="004F013B" w:rsidRDefault="005E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AB405F"/>
    <w:multiLevelType w:val="hybridMultilevel"/>
    <w:tmpl w:val="5CB02A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33F1260"/>
    <w:multiLevelType w:val="hybridMultilevel"/>
    <w:tmpl w:val="6082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2055D"/>
    <w:multiLevelType w:val="hybridMultilevel"/>
    <w:tmpl w:val="C4EAE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0F0FBA"/>
    <w:multiLevelType w:val="hybridMultilevel"/>
    <w:tmpl w:val="0A28EA1A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978E5"/>
    <w:multiLevelType w:val="hybridMultilevel"/>
    <w:tmpl w:val="68748A4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6">
    <w:nsid w:val="38B773CA"/>
    <w:multiLevelType w:val="multilevel"/>
    <w:tmpl w:val="C28AB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311852"/>
    <w:multiLevelType w:val="multilevel"/>
    <w:tmpl w:val="64324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427913"/>
    <w:multiLevelType w:val="hybridMultilevel"/>
    <w:tmpl w:val="57C8229E"/>
    <w:lvl w:ilvl="0" w:tplc="00000002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ECD51F1"/>
    <w:multiLevelType w:val="hybridMultilevel"/>
    <w:tmpl w:val="C002C80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3687C8C"/>
    <w:multiLevelType w:val="multilevel"/>
    <w:tmpl w:val="981850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642ECA"/>
    <w:multiLevelType w:val="hybridMultilevel"/>
    <w:tmpl w:val="959E7924"/>
    <w:lvl w:ilvl="0" w:tplc="ECF282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B8700A"/>
    <w:multiLevelType w:val="hybridMultilevel"/>
    <w:tmpl w:val="EE2A7922"/>
    <w:lvl w:ilvl="0" w:tplc="C6FADD8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2"/>
  </w:num>
  <w:num w:numId="5">
    <w:abstractNumId w:val="10"/>
  </w:num>
  <w:num w:numId="6">
    <w:abstractNumId w:val="5"/>
  </w:num>
  <w:num w:numId="7">
    <w:abstractNumId w:val="4"/>
  </w:num>
  <w:num w:numId="8">
    <w:abstractNumId w:val="0"/>
  </w:num>
  <w:num w:numId="9">
    <w:abstractNumId w:val="8"/>
  </w:num>
  <w:num w:numId="10">
    <w:abstractNumId w:val="11"/>
  </w:num>
  <w:num w:numId="11">
    <w:abstractNumId w:val="6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559"/>
    <w:rsid w:val="000A3842"/>
    <w:rsid w:val="002C3A66"/>
    <w:rsid w:val="003C7720"/>
    <w:rsid w:val="003F565E"/>
    <w:rsid w:val="00421559"/>
    <w:rsid w:val="004F013B"/>
    <w:rsid w:val="005017CA"/>
    <w:rsid w:val="00592841"/>
    <w:rsid w:val="005A04A1"/>
    <w:rsid w:val="005E2176"/>
    <w:rsid w:val="00660B93"/>
    <w:rsid w:val="006D2925"/>
    <w:rsid w:val="00721A20"/>
    <w:rsid w:val="00724A03"/>
    <w:rsid w:val="007427C5"/>
    <w:rsid w:val="00747975"/>
    <w:rsid w:val="00776906"/>
    <w:rsid w:val="0083228F"/>
    <w:rsid w:val="00832DDC"/>
    <w:rsid w:val="008836D6"/>
    <w:rsid w:val="008A4601"/>
    <w:rsid w:val="0090517F"/>
    <w:rsid w:val="00985047"/>
    <w:rsid w:val="009A6BE2"/>
    <w:rsid w:val="00A64355"/>
    <w:rsid w:val="00A72EE7"/>
    <w:rsid w:val="00AE3915"/>
    <w:rsid w:val="00B25158"/>
    <w:rsid w:val="00B61C9D"/>
    <w:rsid w:val="00BC710E"/>
    <w:rsid w:val="00BF5F94"/>
    <w:rsid w:val="00C811EC"/>
    <w:rsid w:val="00CA36DC"/>
    <w:rsid w:val="00D046DE"/>
    <w:rsid w:val="00D234B8"/>
    <w:rsid w:val="00D43D5B"/>
    <w:rsid w:val="00DE6CF0"/>
    <w:rsid w:val="00E43789"/>
    <w:rsid w:val="00E52460"/>
    <w:rsid w:val="00EA4C76"/>
    <w:rsid w:val="00F8197C"/>
    <w:rsid w:val="00F96949"/>
    <w:rsid w:val="00FD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3A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3A66"/>
  </w:style>
  <w:style w:type="table" w:styleId="a3">
    <w:name w:val="Table Grid"/>
    <w:basedOn w:val="a1"/>
    <w:rsid w:val="002C3A6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 ОСН ТЕКСТ"/>
    <w:basedOn w:val="a"/>
    <w:link w:val="a5"/>
    <w:rsid w:val="002C3A66"/>
    <w:pPr>
      <w:spacing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А ОСН ТЕКСТ Знак"/>
    <w:basedOn w:val="a0"/>
    <w:link w:val="a4"/>
    <w:rsid w:val="002C3A66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7"/>
    <w:rsid w:val="002C3A66"/>
    <w:rPr>
      <w:rFonts w:ascii="Century Schoolbook" w:hAnsi="Century Schoolbook"/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2C3A66"/>
    <w:pPr>
      <w:shd w:val="clear" w:color="auto" w:fill="FFFFFF"/>
      <w:spacing w:before="36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0">
    <w:name w:val="Основной текст Знак1"/>
    <w:basedOn w:val="a0"/>
    <w:rsid w:val="002C3A66"/>
  </w:style>
  <w:style w:type="paragraph" w:styleId="a8">
    <w:name w:val="List Paragraph"/>
    <w:basedOn w:val="a"/>
    <w:uiPriority w:val="34"/>
    <w:qFormat/>
    <w:rsid w:val="002C3A66"/>
    <w:pPr>
      <w:spacing w:line="360" w:lineRule="auto"/>
      <w:ind w:left="720" w:firstLine="454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C3A6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2C3A6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C3A66"/>
    <w:pPr>
      <w:shd w:val="clear" w:color="auto" w:fill="FFFFFF"/>
      <w:spacing w:line="310" w:lineRule="exact"/>
      <w:jc w:val="center"/>
      <w:outlineLvl w:val="0"/>
    </w:pPr>
    <w:rPr>
      <w:sz w:val="26"/>
      <w:szCs w:val="26"/>
    </w:rPr>
  </w:style>
  <w:style w:type="paragraph" w:styleId="a9">
    <w:name w:val="No Spacing"/>
    <w:uiPriority w:val="99"/>
    <w:qFormat/>
    <w:rsid w:val="002C3A66"/>
    <w:rPr>
      <w:rFonts w:ascii="Times New Roman" w:eastAsia="Calibri" w:hAnsi="Times New Roman" w:cs="Times New Roman"/>
      <w:sz w:val="28"/>
    </w:rPr>
  </w:style>
  <w:style w:type="paragraph" w:styleId="aa">
    <w:name w:val="Normal (Web)"/>
    <w:basedOn w:val="a"/>
    <w:rsid w:val="002C3A66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rsid w:val="002C3A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2C3A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basedOn w:val="a0"/>
    <w:link w:val="13"/>
    <w:rsid w:val="002C3A66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2C3A66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2C3A66"/>
    <w:rPr>
      <w:sz w:val="23"/>
      <w:szCs w:val="23"/>
      <w:shd w:val="clear" w:color="auto" w:fill="FFFFFF"/>
    </w:rPr>
  </w:style>
  <w:style w:type="character" w:customStyle="1" w:styleId="ad">
    <w:name w:val="Основной текст_"/>
    <w:basedOn w:val="a0"/>
    <w:link w:val="31"/>
    <w:rsid w:val="002C3A66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3A66"/>
    <w:pPr>
      <w:shd w:val="clear" w:color="auto" w:fill="FFFFFF"/>
      <w:spacing w:after="300" w:line="317" w:lineRule="exact"/>
      <w:jc w:val="center"/>
    </w:pPr>
    <w:rPr>
      <w:sz w:val="23"/>
      <w:szCs w:val="23"/>
    </w:rPr>
  </w:style>
  <w:style w:type="paragraph" w:customStyle="1" w:styleId="31">
    <w:name w:val="Основной текст3"/>
    <w:basedOn w:val="a"/>
    <w:link w:val="ad"/>
    <w:rsid w:val="002C3A66"/>
    <w:pPr>
      <w:shd w:val="clear" w:color="auto" w:fill="FFFFFF"/>
      <w:spacing w:line="312" w:lineRule="exact"/>
      <w:ind w:hanging="360"/>
      <w:jc w:val="both"/>
    </w:pPr>
    <w:rPr>
      <w:sz w:val="23"/>
      <w:szCs w:val="23"/>
    </w:rPr>
  </w:style>
  <w:style w:type="character" w:customStyle="1" w:styleId="ae">
    <w:name w:val="Гипертекстовая ссылка"/>
    <w:basedOn w:val="a0"/>
    <w:uiPriority w:val="99"/>
    <w:rsid w:val="002C3A66"/>
    <w:rPr>
      <w:color w:val="106BBE"/>
    </w:rPr>
  </w:style>
  <w:style w:type="paragraph" w:styleId="af">
    <w:name w:val="header"/>
    <w:basedOn w:val="a"/>
    <w:link w:val="af0"/>
    <w:unhideWhenUsed/>
    <w:rsid w:val="002C3A6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2C3A6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3A6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spacing0">
    <w:name w:val="msonospacing"/>
    <w:rsid w:val="002C3A66"/>
    <w:rPr>
      <w:rFonts w:ascii="Times New Roman" w:eastAsia="Calibri" w:hAnsi="Times New Roman" w:cs="Times New Roman"/>
    </w:rPr>
  </w:style>
  <w:style w:type="character" w:customStyle="1" w:styleId="212pt">
    <w:name w:val="Основной текст (2) + 12 pt;Полужирный"/>
    <w:basedOn w:val="a0"/>
    <w:rsid w:val="002C3A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">
    <w:name w:val="стиль2"/>
    <w:basedOn w:val="a"/>
    <w:rsid w:val="002C3A66"/>
    <w:pPr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3">
    <w:name w:val="footnote reference"/>
    <w:uiPriority w:val="99"/>
    <w:rsid w:val="002C3A66"/>
    <w:rPr>
      <w:vertAlign w:val="superscript"/>
    </w:rPr>
  </w:style>
  <w:style w:type="paragraph" w:styleId="af4">
    <w:name w:val="footnote text"/>
    <w:basedOn w:val="a"/>
    <w:link w:val="af5"/>
    <w:uiPriority w:val="99"/>
    <w:rsid w:val="002C3A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2C3A6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3A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A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2C3A66"/>
  </w:style>
  <w:style w:type="table" w:styleId="a3">
    <w:name w:val="Table Grid"/>
    <w:basedOn w:val="a1"/>
    <w:rsid w:val="002C3A66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 ОСН ТЕКСТ"/>
    <w:basedOn w:val="a"/>
    <w:link w:val="a5"/>
    <w:rsid w:val="002C3A66"/>
    <w:pPr>
      <w:spacing w:line="360" w:lineRule="auto"/>
      <w:ind w:firstLine="454"/>
      <w:jc w:val="both"/>
    </w:pPr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5">
    <w:name w:val="А ОСН ТЕКСТ Знак"/>
    <w:basedOn w:val="a0"/>
    <w:link w:val="a4"/>
    <w:rsid w:val="002C3A66"/>
    <w:rPr>
      <w:rFonts w:ascii="Times New Roman" w:eastAsia="Arial Unicode MS" w:hAnsi="Times New Roman" w:cs="Times New Roman"/>
      <w:color w:val="000000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7"/>
    <w:rsid w:val="002C3A66"/>
    <w:rPr>
      <w:rFonts w:ascii="Century Schoolbook" w:hAnsi="Century Schoolbook"/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2C3A66"/>
    <w:pPr>
      <w:shd w:val="clear" w:color="auto" w:fill="FFFFFF"/>
      <w:spacing w:before="36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0">
    <w:name w:val="Основной текст Знак1"/>
    <w:basedOn w:val="a0"/>
    <w:rsid w:val="002C3A66"/>
  </w:style>
  <w:style w:type="paragraph" w:styleId="a8">
    <w:name w:val="List Paragraph"/>
    <w:basedOn w:val="a"/>
    <w:uiPriority w:val="34"/>
    <w:qFormat/>
    <w:rsid w:val="002C3A66"/>
    <w:pPr>
      <w:spacing w:line="360" w:lineRule="auto"/>
      <w:ind w:left="720" w:firstLine="454"/>
      <w:contextualSpacing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2C3A6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№1_"/>
    <w:basedOn w:val="a0"/>
    <w:link w:val="12"/>
    <w:rsid w:val="002C3A66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2C3A66"/>
    <w:pPr>
      <w:shd w:val="clear" w:color="auto" w:fill="FFFFFF"/>
      <w:spacing w:line="310" w:lineRule="exact"/>
      <w:jc w:val="center"/>
      <w:outlineLvl w:val="0"/>
    </w:pPr>
    <w:rPr>
      <w:sz w:val="26"/>
      <w:szCs w:val="26"/>
    </w:rPr>
  </w:style>
  <w:style w:type="paragraph" w:styleId="a9">
    <w:name w:val="No Spacing"/>
    <w:uiPriority w:val="99"/>
    <w:qFormat/>
    <w:rsid w:val="002C3A66"/>
    <w:rPr>
      <w:rFonts w:ascii="Times New Roman" w:eastAsia="Calibri" w:hAnsi="Times New Roman" w:cs="Times New Roman"/>
      <w:sz w:val="28"/>
    </w:rPr>
  </w:style>
  <w:style w:type="paragraph" w:styleId="aa">
    <w:name w:val="Normal (Web)"/>
    <w:basedOn w:val="a"/>
    <w:rsid w:val="002C3A66"/>
    <w:pPr>
      <w:suppressAutoHyphens/>
      <w:spacing w:before="280" w:after="28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rsid w:val="002C3A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2C3A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basedOn w:val="a0"/>
    <w:link w:val="13"/>
    <w:rsid w:val="002C3A66"/>
    <w:rPr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2C3A66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character" w:customStyle="1" w:styleId="3">
    <w:name w:val="Основной текст (3)_"/>
    <w:basedOn w:val="a0"/>
    <w:link w:val="30"/>
    <w:rsid w:val="002C3A66"/>
    <w:rPr>
      <w:sz w:val="23"/>
      <w:szCs w:val="23"/>
      <w:shd w:val="clear" w:color="auto" w:fill="FFFFFF"/>
    </w:rPr>
  </w:style>
  <w:style w:type="character" w:customStyle="1" w:styleId="ad">
    <w:name w:val="Основной текст_"/>
    <w:basedOn w:val="a0"/>
    <w:link w:val="31"/>
    <w:rsid w:val="002C3A66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C3A66"/>
    <w:pPr>
      <w:shd w:val="clear" w:color="auto" w:fill="FFFFFF"/>
      <w:spacing w:after="300" w:line="317" w:lineRule="exact"/>
      <w:jc w:val="center"/>
    </w:pPr>
    <w:rPr>
      <w:sz w:val="23"/>
      <w:szCs w:val="23"/>
    </w:rPr>
  </w:style>
  <w:style w:type="paragraph" w:customStyle="1" w:styleId="31">
    <w:name w:val="Основной текст3"/>
    <w:basedOn w:val="a"/>
    <w:link w:val="ad"/>
    <w:rsid w:val="002C3A66"/>
    <w:pPr>
      <w:shd w:val="clear" w:color="auto" w:fill="FFFFFF"/>
      <w:spacing w:line="312" w:lineRule="exact"/>
      <w:ind w:hanging="360"/>
      <w:jc w:val="both"/>
    </w:pPr>
    <w:rPr>
      <w:sz w:val="23"/>
      <w:szCs w:val="23"/>
    </w:rPr>
  </w:style>
  <w:style w:type="character" w:customStyle="1" w:styleId="ae">
    <w:name w:val="Гипертекстовая ссылка"/>
    <w:basedOn w:val="a0"/>
    <w:uiPriority w:val="99"/>
    <w:rsid w:val="002C3A66"/>
    <w:rPr>
      <w:color w:val="106BBE"/>
    </w:rPr>
  </w:style>
  <w:style w:type="paragraph" w:styleId="af">
    <w:name w:val="header"/>
    <w:basedOn w:val="a"/>
    <w:link w:val="af0"/>
    <w:unhideWhenUsed/>
    <w:rsid w:val="002C3A6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2C3A66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2C3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C3A6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spacing0">
    <w:name w:val="msonospacing"/>
    <w:rsid w:val="002C3A66"/>
    <w:rPr>
      <w:rFonts w:ascii="Times New Roman" w:eastAsia="Calibri" w:hAnsi="Times New Roman" w:cs="Times New Roman"/>
    </w:rPr>
  </w:style>
  <w:style w:type="character" w:customStyle="1" w:styleId="212pt">
    <w:name w:val="Основной текст (2) + 12 pt;Полужирный"/>
    <w:basedOn w:val="a0"/>
    <w:rsid w:val="002C3A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1">
    <w:name w:val="стиль2"/>
    <w:basedOn w:val="a"/>
    <w:rsid w:val="002C3A66"/>
    <w:pPr>
      <w:autoSpaceDE w:val="0"/>
      <w:autoSpaceDN w:val="0"/>
      <w:adjustRightInd w:val="0"/>
      <w:spacing w:before="100" w:after="10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3">
    <w:name w:val="footnote reference"/>
    <w:uiPriority w:val="99"/>
    <w:rsid w:val="002C3A66"/>
    <w:rPr>
      <w:vertAlign w:val="superscript"/>
    </w:rPr>
  </w:style>
  <w:style w:type="paragraph" w:styleId="af4">
    <w:name w:val="footnote text"/>
    <w:basedOn w:val="a"/>
    <w:link w:val="af5"/>
    <w:uiPriority w:val="99"/>
    <w:rsid w:val="002C3A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2C3A6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12</Pages>
  <Words>3344</Words>
  <Characters>19067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СанПиН 2.4.2.3286-15 «Санитарно-эпидемиологические требования к условиям и орган</vt:lpstr>
    </vt:vector>
  </TitlesOfParts>
  <Company>SPecialiST RePack</Company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cp:lastPrinted>2023-10-11T15:51:00Z</cp:lastPrinted>
  <dcterms:created xsi:type="dcterms:W3CDTF">2023-10-10T07:51:00Z</dcterms:created>
  <dcterms:modified xsi:type="dcterms:W3CDTF">2023-10-13T06:44:00Z</dcterms:modified>
</cp:coreProperties>
</file>